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华文仿宋" w:hAnsi="华文仿宋" w:eastAsia="华文仿宋"/>
          <w:b/>
          <w:sz w:val="30"/>
          <w:szCs w:val="30"/>
        </w:rPr>
      </w:pPr>
      <w:bookmarkStart w:id="0" w:name="_GoBack"/>
      <w:r>
        <w:rPr>
          <w:rFonts w:hint="eastAsia" w:ascii="华文仿宋" w:hAnsi="华文仿宋" w:eastAsia="华文仿宋"/>
          <w:b/>
          <w:sz w:val="30"/>
          <w:szCs w:val="30"/>
        </w:rPr>
        <w:t>附件2：“商管天下、创新创意”暑期研学团费用表</w:t>
      </w:r>
    </w:p>
    <w:bookmarkEnd w:id="0"/>
    <w:p>
      <w:pPr>
        <w:widowControl/>
        <w:jc w:val="center"/>
        <w:rPr>
          <w:rFonts w:ascii="华文仿宋" w:hAnsi="华文仿宋" w:eastAsia="华文仿宋"/>
          <w:b/>
          <w:sz w:val="30"/>
          <w:szCs w:val="30"/>
        </w:rPr>
      </w:pPr>
    </w:p>
    <w:tbl>
      <w:tblPr>
        <w:tblStyle w:val="2"/>
        <w:tblW w:w="9037" w:type="dxa"/>
        <w:jc w:val="center"/>
        <w:tblInd w:w="2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3"/>
        <w:gridCol w:w="1797"/>
        <w:gridCol w:w="4218"/>
        <w:gridCol w:w="90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研学期间：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201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9年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07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4日-2019年07月20日，共7日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项目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新台币/元/每人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用途说明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交通费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500 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接送机交通费用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新竹校区住宿费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两人一间/免费接待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3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住宿新竹校区</w:t>
            </w: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膳食费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840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膳食费用(3早餐+2中餐+3晚餐)</w:t>
            </w:r>
          </w:p>
          <w:p>
            <w:pPr>
              <w:widowControl/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早餐80元/人，午/晚餐120元/人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讲座费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560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新竹校区授课教师讲座钟点费</w:t>
            </w:r>
          </w:p>
          <w:p>
            <w:pPr>
              <w:widowControl/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台北校区论坛讲座钟点费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保险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办证费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860</w:t>
            </w:r>
          </w:p>
        </w:tc>
        <w:tc>
          <w:tcPr>
            <w:tcW w:w="421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入台证办证及活动期间保险等费用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文书作业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课程材料费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1,000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活动期间文书作业、印刷、课程材料费用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企业参访、文化巡礼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新竹、彰化、台中、北投、淡水、台北市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5,500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包含校外参访车资、膳食、住宿、实作材料、导览等费用。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杂支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400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寝具租赁、宿舍清洁费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总计费用新台币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9,660/1人 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折算人民币约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(汇率4.6)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2,100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以上不包含武汉台湾来回机票等费用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往返机票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另计</w:t>
            </w:r>
          </w:p>
        </w:tc>
        <w:tc>
          <w:tcPr>
            <w:tcW w:w="4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 xml:space="preserve"> 以实际购票日价格为准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2CE9"/>
    <w:rsid w:val="660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2019-05-21T09:59:00Z</dcterms:created>
  <dc:creator>欧阳</dc:creator>
  <cp:lastModifiedBy>欧阳</cp:lastModifiedBy>
  <dcterms:modified xsi:type="dcterms:W3CDTF">2019-05-21T10:00:17Z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