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附件4：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36"/>
          <w:szCs w:val="36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智慧团建录入流程</w:t>
      </w: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 w:firstLine="482" w:firstLineChars="20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在校所有班级团支部须在团会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结束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一天内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录入“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</w:rPr>
        <w:t>智慧团建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eastAsia="zh-CN"/>
        </w:rPr>
        <w:t>”，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val="en-US" w:eastAsia="zh-CN"/>
        </w:rPr>
        <w:t>未按要求录入的团支部本次团会按0分记载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1、团支书登录“智慧团建”；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7325" cy="2494915"/>
            <wp:effectExtent l="0" t="0" r="3175" b="6985"/>
            <wp:docPr id="3" name="图片 3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2、班级团支书登录（管理员）页面后，点击“教育实践”板块；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jc w:val="both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3515" cy="2505710"/>
            <wp:effectExtent l="0" t="0" r="6985" b="8890"/>
            <wp:docPr id="5" name="图片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3、进入“教育实践”页面后，点击“录入”开始录入主题团日活动；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553970"/>
            <wp:effectExtent l="0" t="0" r="1270" b="1143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4、进入“录入”界面后，按要求依次选择：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（1）类别：主题团日；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（2）专题（必选）：“专题学习教育：党的青年运动史”；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（3）按主题团日活动实际开展情况进行录入。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" w:afterAutospacing="0" w:line="210" w:lineRule="atLeast"/>
        <w:ind w:right="0" w:rightChars="0"/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eastAsia="zh-CN"/>
        </w:rPr>
      </w:pPr>
      <w:r>
        <w:rPr>
          <w:rStyle w:val="5"/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7325" cy="2519680"/>
            <wp:effectExtent l="0" t="0" r="3175" b="7620"/>
            <wp:docPr id="1" name="图片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lang w:eastAsia="zh-CN"/>
        </w:rPr>
        <w:drawing>
          <wp:inline distT="0" distB="0" distL="114300" distR="114300">
            <wp:extent cx="5306060" cy="2467610"/>
            <wp:effectExtent l="0" t="0" r="2540" b="8890"/>
            <wp:docPr id="6" name="图片 6" descr="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46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9154A"/>
    <w:rsid w:val="04147E1C"/>
    <w:rsid w:val="26E9154A"/>
    <w:rsid w:val="34E7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212</Characters>
  <Lines>0</Lines>
  <Paragraphs>0</Paragraphs>
  <TotalTime>2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2022-04-12T06:11:00Z</dcterms:created>
  <dc:creator>Simon</dc:creator>
  <cp:lastModifiedBy>WPS_1579618076</cp:lastModifiedBy>
  <dcterms:modified xsi:type="dcterms:W3CDTF">2022-04-12T13:43:01Z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CC69701609634892A3BFA2546CA3316D</vt:lpwstr>
  </property>
</Properties>
</file>