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bookmarkStart w:id="0" w:name="_GoBack"/>
      <w:bookmarkEnd w:id="0"/>
      <w:r>
        <w:rPr>
          <w:rFonts w:hint="eastAsia" w:ascii="楷体" w:hAnsi="楷体" w:eastAsia="楷体" w:cs="楷体"/>
          <w:i w:val="0"/>
          <w:iCs w:val="0"/>
          <w:caps w:val="0"/>
          <w:color w:val="333333"/>
          <w:spacing w:val="0"/>
          <w:sz w:val="24"/>
          <w:szCs w:val="24"/>
        </w:rPr>
        <w:t>同志们：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现在，我代表第十九届中央委员会向大会作报告。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i w:val="0"/>
          <w:iCs w:val="0"/>
          <w:caps w:val="0"/>
          <w:color w:val="333333"/>
          <w:spacing w:val="0"/>
          <w:sz w:val="24"/>
          <w:szCs w:val="24"/>
        </w:rPr>
        <w:t>大会的主题是：</w:t>
      </w:r>
      <w:r>
        <w:rPr>
          <w:rFonts w:hint="eastAsia" w:ascii="楷体" w:hAnsi="楷体" w:eastAsia="楷体" w:cs="楷体"/>
          <w:b/>
          <w:bCs/>
          <w:i w:val="0"/>
          <w:iCs w:val="0"/>
          <w:caps w:val="0"/>
          <w:color w:val="333333"/>
          <w:spacing w:val="0"/>
          <w:sz w:val="24"/>
          <w:szCs w:val="24"/>
        </w:rPr>
        <w:t>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过去五年的工作和新时代十年的伟大变革</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——我们创立了新时代中国特色社会主义思想，明确坚持和发展中国特色社会主义的基本方略，提出一系列治国理政新理念新思想新战略，实现了马克思主义中国化时代化新的飞跃。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——我们全面加强党的领导，确保党中央权威和集中统一领导，确保党发挥总揽全局、协调各方的领导核心作用，我们这个拥有九千六百多万名党员的马克思主义政党更加团结统一。</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——我们经过接续奋斗，实现了小康这个中华民族的千年梦想，打赢了人类历史上规模最大的脱贫攻坚战，历史性地解决了绝对贫困问题，为全球减贫事业作出了重大贡献。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——我们以巨大的政治勇气全面深化改革，许多领域实现历史性变革、系统性重塑、整体性重构，中国特色社会主义制度更加成熟更加定型，国家治理体系和治理能力现代化水平明显提高。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——我们坚持走中国特色社会主义政治发展道路，全面发展全过程人民民主，社会主义民主政治制度化、规范化、程序化全面推进，人民当家作主更为扎实，全面依法治国总体格局基本形成。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——我们坚持绿水青山就是金山银山的理念，坚持山水林田湖草沙一体化保护和系统治理，生态文明制度体系更加健全，生态环境保护发生历史性、转折性、全局性变化，我们的祖国天更蓝、山更绿、水更清。</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——我们贯彻总体国家安全观，以坚定的意志品质维护国家主权、安全、发展利益，国家安全得到全面加强，扫黑除恶专项斗争取得阶段性成果，有力应对一系列重大自然灾害，平安中国建设迈向更高水平。</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在充分肯定党和国家事业取得举世瞩目成就的同时，必须清醒看到，我们的工作还存在一些不足，面临不少困难和问题。对这些问题，我们已经采取一系列措施加以解决，今后必须加大工作力度。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开辟马克思主义中国化时代化新境界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新时代新征程中国共产党的使命任务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从现在起，中国共产党的中心任务就是团结带领全国各族人民全面建成社会主义现代化强国、实现第二个百年奋斗目标，以中国式现代化全面推进中华民族伟大复兴。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加快构建新发展格局，着力推动高质量发展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实施科教兴国战略，强化现代化建设人才支撑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我们要坚持教育优先发展、科技自立自强、人才引领驱动，加快建设教育强国、科技强国、人才强国，坚持为党育人、为国育才，全面提高人才自主培养质量，着力造就拔尖创新人才，聚天下英才而用之。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发展全过程人民民主，保障人民当家作主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坚持全面依法治国，推进法治中国建设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推进文化自信自强，铸就社会主义文化新辉煌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增进民生福祉，提高人民生活品质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楷体" w:hAnsi="楷体" w:eastAsia="楷体" w:cs="楷体"/>
          <w:color w:val="333333"/>
          <w:sz w:val="24"/>
          <w:szCs w:val="24"/>
        </w:rPr>
      </w:pPr>
      <w:r>
        <w:rPr>
          <w:rFonts w:hint="eastAsia" w:ascii="楷体" w:hAnsi="楷体" w:eastAsia="楷体" w:cs="楷体"/>
          <w:i w:val="0"/>
          <w:iCs w:val="0"/>
          <w:caps w:val="0"/>
          <w:color w:val="333333"/>
          <w:spacing w:val="0"/>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推动绿色发展，促进人与自然和谐共生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我们要推进美丽中国建设，坚持山水林田湖草沙一体化保护和系统治理，统筹产业结构调整、污染治理、生态保护、应对气候变化，协同推进降碳、减污、扩绿、增长，推进生态优先、节约集约、绿色低碳发展。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推进国家安全体系和能力现代化，坚决维护国家安全和社会稳定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国家安全是民族复兴的根基，社会稳定是国家强盛的前提。必须坚定不移贯彻总体国家安全观，把维护国家安全贯穿党和国家工作各方面全过程，确保国家安全和社会稳定。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实现建军一百年奋斗目标，开创国防和军队现代化新局面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全面加强人民军队党的建设，确保枪杆子永远听党指挥。健全贯彻军委主席负责制体制机制。建强人民军队党的组织体系，推进政治整训常态化制度化，持之以恒正风肃纪反腐。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坚持和完善“一国两制”，推进祖国统一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一国两制”是中国特色社会主义的伟大创举，是香港、澳门回归后保持长期繁荣稳定的最佳制度安排，必须长期坚持。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促进世界和平与发展，推动构建人类命运共同体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当前，世界之变、时代之变、历史之变正以前所未有的方式展开，人类社会面临前所未有的挑战。世界又一次站在历史的十字路口，何去何从取决于各国人民的抉择。中国始终坚持维护世界和平、促进共同发展的外交政策宗旨，致力于推动构建人类命运共同体。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坚定不移全面从严治党，深入推进新时代党的建设新的伟大工程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我们要落实新时代党的建设总要求，健全全面从严治党体系，全面推进党的自我净化、自我完善、自我革新、自我提高，使我们党坚守初心使命，始终成为中国特色社会主义事业的坚强领导核心。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楷体" w:hAnsi="楷体" w:eastAsia="楷体" w:cs="楷体"/>
          <w:i w:val="0"/>
          <w:iCs w:val="0"/>
          <w:caps w:val="0"/>
          <w:color w:val="333333"/>
          <w:spacing w:val="0"/>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333333"/>
          <w:spacing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426AF"/>
    <w:multiLevelType w:val="singleLevel"/>
    <w:tmpl w:val="758426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56AF6634"/>
    <w:rsid w:val="02734614"/>
    <w:rsid w:val="3CDB5687"/>
    <w:rsid w:val="56AF6634"/>
    <w:rsid w:val="5BFC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2022-10-16T03:30:00Z</dcterms:created>
  <dc:creator>柊鸔兕</dc:creator>
  <cp:lastModifiedBy>悟</cp:lastModifiedBy>
  <dcterms:modified xsi:type="dcterms:W3CDTF">2022-10-24T08:28:02Z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F5E421E64CEE4AE9B83DE2F19BF9E17B</vt:lpwstr>
  </property>
</Properties>
</file>